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13" w:rsidRPr="00825C13" w:rsidRDefault="00825C13" w:rsidP="00825C13">
      <w:pPr>
        <w:widowControl/>
        <w:shd w:val="clear" w:color="auto" w:fill="FFFFFF"/>
        <w:spacing w:before="150" w:after="150" w:line="540" w:lineRule="exact"/>
        <w:jc w:val="center"/>
        <w:rPr>
          <w:rFonts w:asciiTheme="majorEastAsia" w:eastAsiaTheme="majorEastAsia" w:hAnsiTheme="majorEastAsia" w:cs="宋体" w:hint="eastAsia"/>
          <w:b/>
          <w:color w:val="FF0000"/>
          <w:kern w:val="0"/>
          <w:sz w:val="36"/>
          <w:szCs w:val="36"/>
        </w:rPr>
      </w:pPr>
      <w:r w:rsidRPr="00825C13">
        <w:rPr>
          <w:rFonts w:asciiTheme="majorEastAsia" w:eastAsiaTheme="majorEastAsia" w:hAnsiTheme="majorEastAsia" w:cs="宋体" w:hint="eastAsia"/>
          <w:b/>
          <w:color w:val="FF0000"/>
          <w:kern w:val="0"/>
          <w:sz w:val="36"/>
          <w:szCs w:val="36"/>
        </w:rPr>
        <w:t>无锡市社会信用体系建设领导小组办公室</w:t>
      </w:r>
    </w:p>
    <w:p w:rsidR="00825C13" w:rsidRPr="00825C13" w:rsidRDefault="00825C13" w:rsidP="00825C13">
      <w:pPr>
        <w:widowControl/>
        <w:shd w:val="clear" w:color="auto" w:fill="FFFFFF"/>
        <w:spacing w:before="150" w:after="150" w:line="540" w:lineRule="exact"/>
        <w:jc w:val="center"/>
        <w:rPr>
          <w:rFonts w:asciiTheme="majorEastAsia" w:eastAsiaTheme="majorEastAsia" w:hAnsiTheme="majorEastAsia" w:cs="宋体" w:hint="eastAsia"/>
          <w:b/>
          <w:color w:val="FF0000"/>
          <w:kern w:val="0"/>
          <w:sz w:val="36"/>
          <w:szCs w:val="36"/>
        </w:rPr>
      </w:pPr>
      <w:r w:rsidRPr="00825C13">
        <w:rPr>
          <w:rFonts w:asciiTheme="majorEastAsia" w:eastAsiaTheme="majorEastAsia" w:hAnsiTheme="majorEastAsia" w:cs="宋体" w:hint="eastAsia"/>
          <w:b/>
          <w:color w:val="FF0000"/>
          <w:kern w:val="0"/>
          <w:sz w:val="36"/>
          <w:szCs w:val="36"/>
        </w:rPr>
        <w:t>无锡市市政和园林局</w:t>
      </w:r>
    </w:p>
    <w:p w:rsidR="00825C13" w:rsidRDefault="00825C13" w:rsidP="00825C13">
      <w:pPr>
        <w:widowControl/>
        <w:shd w:val="clear" w:color="auto" w:fill="FFFFFF"/>
        <w:spacing w:before="150" w:after="150" w:line="540" w:lineRule="exact"/>
        <w:jc w:val="center"/>
        <w:rPr>
          <w:rFonts w:ascii="微软雅黑" w:eastAsia="微软雅黑" w:hAnsi="微软雅黑" w:cs="宋体" w:hint="eastAsia"/>
          <w:color w:val="333333"/>
          <w:kern w:val="0"/>
          <w:sz w:val="24"/>
          <w:szCs w:val="24"/>
        </w:rPr>
      </w:pPr>
      <w:r w:rsidRPr="00825C13">
        <w:rPr>
          <w:rFonts w:ascii="微软雅黑" w:eastAsia="微软雅黑" w:hAnsi="微软雅黑" w:cs="宋体" w:hint="eastAsia"/>
          <w:color w:val="333333"/>
          <w:kern w:val="0"/>
          <w:sz w:val="24"/>
          <w:szCs w:val="24"/>
        </w:rPr>
        <w:t>锡信用办〔2017〕21号</w:t>
      </w:r>
    </w:p>
    <w:p w:rsidR="00825C13" w:rsidRPr="00825C13" w:rsidRDefault="00825C13" w:rsidP="00825C13">
      <w:pPr>
        <w:widowControl/>
        <w:shd w:val="clear" w:color="auto" w:fill="FFFFFF"/>
        <w:spacing w:before="150" w:after="150" w:line="540" w:lineRule="exact"/>
        <w:jc w:val="center"/>
        <w:rPr>
          <w:rFonts w:ascii="微软雅黑" w:eastAsia="微软雅黑" w:hAnsi="微软雅黑" w:cs="宋体" w:hint="eastAsia"/>
          <w:color w:val="333333"/>
          <w:kern w:val="0"/>
          <w:sz w:val="24"/>
          <w:szCs w:val="24"/>
        </w:rPr>
      </w:pPr>
    </w:p>
    <w:p w:rsidR="00825C13" w:rsidRPr="00825C13" w:rsidRDefault="00825C13" w:rsidP="00825C13">
      <w:pPr>
        <w:widowControl/>
        <w:shd w:val="clear" w:color="auto" w:fill="FFFFFF"/>
        <w:spacing w:before="150" w:after="150" w:line="540" w:lineRule="exact"/>
        <w:jc w:val="center"/>
        <w:rPr>
          <w:rFonts w:asciiTheme="majorEastAsia" w:eastAsiaTheme="majorEastAsia" w:hAnsiTheme="majorEastAsia" w:cs="宋体" w:hint="eastAsia"/>
          <w:b/>
          <w:color w:val="333333"/>
          <w:kern w:val="0"/>
          <w:sz w:val="36"/>
          <w:szCs w:val="36"/>
        </w:rPr>
      </w:pPr>
      <w:r w:rsidRPr="00825C13">
        <w:rPr>
          <w:rFonts w:asciiTheme="majorEastAsia" w:eastAsiaTheme="majorEastAsia" w:hAnsiTheme="majorEastAsia" w:cs="宋体" w:hint="eastAsia"/>
          <w:b/>
          <w:color w:val="333333"/>
          <w:kern w:val="0"/>
          <w:sz w:val="36"/>
          <w:szCs w:val="36"/>
        </w:rPr>
        <w:t>关于印发</w:t>
      </w:r>
      <w:proofErr w:type="gramStart"/>
      <w:r w:rsidRPr="00825C13">
        <w:rPr>
          <w:rFonts w:asciiTheme="majorEastAsia" w:eastAsiaTheme="majorEastAsia" w:hAnsiTheme="majorEastAsia" w:cs="宋体" w:hint="eastAsia"/>
          <w:b/>
          <w:color w:val="333333"/>
          <w:kern w:val="0"/>
          <w:sz w:val="36"/>
          <w:szCs w:val="36"/>
        </w:rPr>
        <w:t>《</w:t>
      </w:r>
      <w:proofErr w:type="gramEnd"/>
      <w:r w:rsidRPr="00825C13">
        <w:rPr>
          <w:rFonts w:asciiTheme="majorEastAsia" w:eastAsiaTheme="majorEastAsia" w:hAnsiTheme="majorEastAsia" w:cs="宋体" w:hint="eastAsia"/>
          <w:b/>
          <w:color w:val="333333"/>
          <w:kern w:val="0"/>
          <w:sz w:val="36"/>
          <w:szCs w:val="36"/>
        </w:rPr>
        <w:t>无锡市园林绿化施工养护企业</w:t>
      </w:r>
    </w:p>
    <w:p w:rsidR="00825C13" w:rsidRPr="00825C13" w:rsidRDefault="00825C13" w:rsidP="00825C13">
      <w:pPr>
        <w:widowControl/>
        <w:shd w:val="clear" w:color="auto" w:fill="FFFFFF"/>
        <w:spacing w:before="150" w:after="150" w:line="540" w:lineRule="exact"/>
        <w:jc w:val="center"/>
        <w:rPr>
          <w:rFonts w:asciiTheme="majorEastAsia" w:eastAsiaTheme="majorEastAsia" w:hAnsiTheme="majorEastAsia" w:cs="宋体" w:hint="eastAsia"/>
          <w:b/>
          <w:color w:val="333333"/>
          <w:kern w:val="0"/>
          <w:sz w:val="36"/>
          <w:szCs w:val="36"/>
        </w:rPr>
      </w:pPr>
      <w:r w:rsidRPr="00825C13">
        <w:rPr>
          <w:rFonts w:asciiTheme="majorEastAsia" w:eastAsiaTheme="majorEastAsia" w:hAnsiTheme="majorEastAsia" w:cs="宋体" w:hint="eastAsia"/>
          <w:b/>
          <w:color w:val="333333"/>
          <w:kern w:val="0"/>
          <w:sz w:val="36"/>
          <w:szCs w:val="36"/>
        </w:rPr>
        <w:t>信用管理办法</w:t>
      </w:r>
      <w:proofErr w:type="gramStart"/>
      <w:r w:rsidRPr="00825C13">
        <w:rPr>
          <w:rFonts w:asciiTheme="majorEastAsia" w:eastAsiaTheme="majorEastAsia" w:hAnsiTheme="majorEastAsia" w:cs="宋体" w:hint="eastAsia"/>
          <w:b/>
          <w:color w:val="333333"/>
          <w:kern w:val="0"/>
          <w:sz w:val="36"/>
          <w:szCs w:val="36"/>
        </w:rPr>
        <w:t>》</w:t>
      </w:r>
      <w:proofErr w:type="gramEnd"/>
      <w:r w:rsidRPr="00825C13">
        <w:rPr>
          <w:rFonts w:asciiTheme="majorEastAsia" w:eastAsiaTheme="majorEastAsia" w:hAnsiTheme="majorEastAsia" w:cs="宋体" w:hint="eastAsia"/>
          <w:b/>
          <w:color w:val="333333"/>
          <w:kern w:val="0"/>
          <w:sz w:val="36"/>
          <w:szCs w:val="36"/>
        </w:rPr>
        <w:t>的通知</w:t>
      </w:r>
    </w:p>
    <w:p w:rsidR="00825C13" w:rsidRDefault="00825C13" w:rsidP="00825C13">
      <w:pPr>
        <w:widowControl/>
        <w:shd w:val="clear" w:color="auto" w:fill="FFFFFF"/>
        <w:spacing w:before="150" w:after="150" w:line="540" w:lineRule="exact"/>
        <w:jc w:val="left"/>
        <w:rPr>
          <w:rFonts w:asciiTheme="minorEastAsia" w:hAnsiTheme="minorEastAsia" w:cs="宋体" w:hint="eastAsia"/>
          <w:color w:val="333333"/>
          <w:kern w:val="0"/>
          <w:sz w:val="28"/>
          <w:szCs w:val="28"/>
        </w:rPr>
      </w:pPr>
    </w:p>
    <w:p w:rsidR="00825C13" w:rsidRPr="00825C13" w:rsidRDefault="00825C13" w:rsidP="00825C13">
      <w:pPr>
        <w:widowControl/>
        <w:shd w:val="clear" w:color="auto" w:fill="FFFFFF"/>
        <w:spacing w:before="150" w:after="150" w:line="540" w:lineRule="exact"/>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市社会信用体系建设领导小组成员单位，各市（县）、区绿化主管部门，市信用中心，各有关企业：</w:t>
      </w:r>
    </w:p>
    <w:p w:rsidR="00825C13" w:rsidRPr="00825C13" w:rsidRDefault="00825C13" w:rsidP="00825C13">
      <w:pPr>
        <w:widowControl/>
        <w:shd w:val="clear" w:color="auto" w:fill="FFFFFF"/>
        <w:spacing w:before="150" w:after="150" w:line="54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《无锡市园林绿化施工养护企业信用管理办法》已经市社会信用体系建设领导小组办公室、无锡市市政和园林局同意，现印发给你们，请认真组织实施。</w:t>
      </w:r>
    </w:p>
    <w:p w:rsidR="00825C13" w:rsidRPr="00825C13" w:rsidRDefault="00825C13" w:rsidP="00825C13">
      <w:pPr>
        <w:widowControl/>
        <w:shd w:val="clear" w:color="auto" w:fill="FFFFFF"/>
        <w:spacing w:before="150" w:after="150" w:line="540" w:lineRule="exact"/>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 </w:t>
      </w:r>
    </w:p>
    <w:p w:rsidR="00825C13" w:rsidRPr="00825C13" w:rsidRDefault="00825C13" w:rsidP="00825C13">
      <w:pPr>
        <w:widowControl/>
        <w:shd w:val="clear" w:color="auto" w:fill="FFFFFF"/>
        <w:spacing w:before="150" w:after="150" w:line="540" w:lineRule="exact"/>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 </w:t>
      </w:r>
    </w:p>
    <w:p w:rsidR="00825C13" w:rsidRPr="00825C13" w:rsidRDefault="00825C13" w:rsidP="00825C13">
      <w:pPr>
        <w:widowControl/>
        <w:shd w:val="clear" w:color="auto" w:fill="FFFFFF"/>
        <w:spacing w:before="150" w:after="150" w:line="540" w:lineRule="exact"/>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 </w:t>
      </w:r>
    </w:p>
    <w:p w:rsidR="00825C13" w:rsidRPr="00825C13" w:rsidRDefault="00825C13" w:rsidP="00825C13">
      <w:pPr>
        <w:widowControl/>
        <w:shd w:val="clear" w:color="auto" w:fill="FFFFFF"/>
        <w:spacing w:before="150" w:after="150" w:line="540" w:lineRule="exact"/>
        <w:jc w:val="righ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无锡市社会信用体系建设领导小组办公室 </w:t>
      </w:r>
    </w:p>
    <w:p w:rsidR="00825C13" w:rsidRPr="00825C13" w:rsidRDefault="00825C13" w:rsidP="00825C13">
      <w:pPr>
        <w:widowControl/>
        <w:shd w:val="clear" w:color="auto" w:fill="FFFFFF"/>
        <w:spacing w:before="150" w:after="150" w:line="540" w:lineRule="exact"/>
        <w:jc w:val="righ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无锡市市政和园林局    </w:t>
      </w:r>
    </w:p>
    <w:p w:rsidR="00825C13" w:rsidRPr="00825C13" w:rsidRDefault="00825C13" w:rsidP="00825C13">
      <w:pPr>
        <w:widowControl/>
        <w:shd w:val="clear" w:color="auto" w:fill="FFFFFF"/>
        <w:spacing w:before="150" w:after="150" w:line="540" w:lineRule="exact"/>
        <w:jc w:val="righ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                                  2017年12月29日</w:t>
      </w:r>
    </w:p>
    <w:p w:rsidR="00825C13" w:rsidRPr="00825C13" w:rsidRDefault="00825C13" w:rsidP="00825C13">
      <w:pPr>
        <w:widowControl/>
        <w:shd w:val="clear" w:color="auto" w:fill="FFFFFF"/>
        <w:spacing w:before="150" w:after="150" w:line="420" w:lineRule="exact"/>
        <w:jc w:val="left"/>
        <w:rPr>
          <w:rFonts w:ascii="微软雅黑" w:eastAsia="微软雅黑" w:hAnsi="微软雅黑" w:cs="宋体" w:hint="eastAsia"/>
          <w:color w:val="333333"/>
          <w:kern w:val="0"/>
          <w:sz w:val="24"/>
          <w:szCs w:val="24"/>
        </w:rPr>
      </w:pPr>
      <w:r w:rsidRPr="00825C13">
        <w:rPr>
          <w:rFonts w:ascii="微软雅黑" w:eastAsia="微软雅黑" w:hAnsi="微软雅黑" w:cs="宋体" w:hint="eastAsia"/>
          <w:color w:val="333333"/>
          <w:kern w:val="0"/>
          <w:sz w:val="24"/>
          <w:szCs w:val="24"/>
        </w:rPr>
        <w:t> </w:t>
      </w:r>
    </w:p>
    <w:p w:rsidR="00825C13" w:rsidRDefault="00825C13" w:rsidP="00825C13">
      <w:pPr>
        <w:widowControl/>
        <w:shd w:val="clear" w:color="auto" w:fill="FFFFFF"/>
        <w:spacing w:before="150" w:after="150" w:line="420" w:lineRule="exact"/>
        <w:jc w:val="left"/>
        <w:rPr>
          <w:rFonts w:ascii="微软雅黑" w:eastAsia="微软雅黑" w:hAnsi="微软雅黑" w:cs="宋体" w:hint="eastAsia"/>
          <w:color w:val="333333"/>
          <w:kern w:val="0"/>
          <w:sz w:val="24"/>
          <w:szCs w:val="24"/>
        </w:rPr>
      </w:pPr>
      <w:r w:rsidRPr="00825C13">
        <w:rPr>
          <w:rFonts w:ascii="微软雅黑" w:eastAsia="微软雅黑" w:hAnsi="微软雅黑" w:cs="宋体" w:hint="eastAsia"/>
          <w:color w:val="333333"/>
          <w:kern w:val="0"/>
          <w:sz w:val="24"/>
          <w:szCs w:val="24"/>
        </w:rPr>
        <w:t> </w:t>
      </w:r>
    </w:p>
    <w:p w:rsidR="00825C13" w:rsidRDefault="00825C13" w:rsidP="00825C13">
      <w:pPr>
        <w:widowControl/>
        <w:shd w:val="clear" w:color="auto" w:fill="FFFFFF"/>
        <w:spacing w:before="150" w:after="150" w:line="320" w:lineRule="exact"/>
        <w:rPr>
          <w:rFonts w:asciiTheme="minorEastAsia" w:hAnsiTheme="minorEastAsia" w:cs="宋体" w:hint="eastAsia"/>
          <w:b/>
          <w:color w:val="333333"/>
          <w:kern w:val="0"/>
          <w:sz w:val="36"/>
          <w:szCs w:val="36"/>
        </w:rPr>
      </w:pPr>
    </w:p>
    <w:p w:rsidR="00825C13" w:rsidRPr="00825C13" w:rsidRDefault="00825C13" w:rsidP="006464D3">
      <w:pPr>
        <w:widowControl/>
        <w:shd w:val="clear" w:color="auto" w:fill="FFFFFF"/>
        <w:spacing w:before="120" w:after="120" w:line="400" w:lineRule="exact"/>
        <w:jc w:val="center"/>
        <w:rPr>
          <w:rFonts w:asciiTheme="minorEastAsia" w:hAnsiTheme="minorEastAsia" w:cs="宋体" w:hint="eastAsia"/>
          <w:b/>
          <w:color w:val="333333"/>
          <w:kern w:val="0"/>
          <w:sz w:val="36"/>
          <w:szCs w:val="36"/>
        </w:rPr>
      </w:pPr>
      <w:r w:rsidRPr="00825C13">
        <w:rPr>
          <w:rFonts w:asciiTheme="minorEastAsia" w:hAnsiTheme="minorEastAsia" w:cs="宋体" w:hint="eastAsia"/>
          <w:b/>
          <w:color w:val="333333"/>
          <w:kern w:val="0"/>
          <w:sz w:val="36"/>
          <w:szCs w:val="36"/>
        </w:rPr>
        <w:lastRenderedPageBreak/>
        <w:t>无锡市园林绿化施工养护企业信用管理办法</w:t>
      </w:r>
    </w:p>
    <w:p w:rsidR="00825C13" w:rsidRPr="006464D3" w:rsidRDefault="00825C13" w:rsidP="006464D3">
      <w:pPr>
        <w:widowControl/>
        <w:shd w:val="clear" w:color="auto" w:fill="FFFFFF"/>
        <w:spacing w:before="120" w:after="120" w:line="400" w:lineRule="exact"/>
        <w:jc w:val="center"/>
        <w:rPr>
          <w:rFonts w:asciiTheme="minorEastAsia" w:hAnsiTheme="minorEastAsia" w:cs="宋体" w:hint="eastAsia"/>
          <w:b/>
          <w:color w:val="333333"/>
          <w:kern w:val="0"/>
          <w:sz w:val="28"/>
          <w:szCs w:val="28"/>
        </w:rPr>
      </w:pPr>
      <w:r w:rsidRPr="006464D3">
        <w:rPr>
          <w:rFonts w:asciiTheme="minorEastAsia" w:hAnsiTheme="minorEastAsia" w:cs="宋体" w:hint="eastAsia"/>
          <w:b/>
          <w:color w:val="333333"/>
          <w:kern w:val="0"/>
          <w:sz w:val="28"/>
          <w:szCs w:val="28"/>
        </w:rPr>
        <w:t>第一章  总则</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第一条</w:t>
      </w:r>
      <w:r w:rsidRPr="00825C13">
        <w:rPr>
          <w:rFonts w:asciiTheme="minorEastAsia" w:hAnsiTheme="minorEastAsia" w:cs="宋体" w:hint="eastAsia"/>
          <w:color w:val="333333"/>
          <w:kern w:val="0"/>
          <w:sz w:val="28"/>
          <w:szCs w:val="28"/>
        </w:rPr>
        <w:t>  为进一步规范园林绿化施工养护企业的信用管理，加快构建以信用为核心的新型市场监管体制，推进我市园林绿化施工和养护领域的信用体系建设，根据国务院《城市绿化条例》、《国务院关于建立完善守信联合激励和失信联合惩戒制度加快推进社会诚信建设的指导意见》、《住房城乡建设部关于印发建筑市场信用管理暂行办法的通知》、《住房城乡建设部关于印发〈园林绿化工程建设管理规定〉的通知》以及省住房和城乡建设厅《关于印发〈江苏省住房和城乡建设系统失信行为管理和惩戒办法（试行）〉的通知》、《关于印发〈江苏省建筑业企业信用综合评价办法（试行）〉的通知》、《省住建厅关于印发〈江苏省园林绿化工程建设市场管理改革创新试点工作方案〉的通知》等法律法规和文件规定，并结合我市园林绿化行业特点和实际情况，制定本办法。</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第二条</w:t>
      </w:r>
      <w:r w:rsidRPr="00825C13">
        <w:rPr>
          <w:rFonts w:asciiTheme="minorEastAsia" w:hAnsiTheme="minorEastAsia" w:cs="宋体" w:hint="eastAsia"/>
          <w:color w:val="333333"/>
          <w:kern w:val="0"/>
          <w:sz w:val="28"/>
          <w:szCs w:val="28"/>
        </w:rPr>
        <w:t>  本市行政区域内从事园林绿化工程建设活动和绿化养护的企业信用管理适用于本办法。</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第三条</w:t>
      </w:r>
      <w:r w:rsidRPr="00825C13">
        <w:rPr>
          <w:rFonts w:asciiTheme="minorEastAsia" w:hAnsiTheme="minorEastAsia" w:cs="宋体" w:hint="eastAsia"/>
          <w:color w:val="333333"/>
          <w:kern w:val="0"/>
          <w:sz w:val="28"/>
          <w:szCs w:val="28"/>
        </w:rPr>
        <w:t>  本办法所称的园林绿化施工养护企业，是指依法取得具有承揽园林绿化工程施工、养护服务等经营范围的工商营业执照，拥有固定办公场所、专业技术人员和相关施工设备等，在本市行政区域内参与园林绿化工程施工或绿化养护管理等建设市场活动的企业。</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本办法所称的园林绿化工程，是指新建、改建、扩建公园绿地、防护绿地、广场用地、附属绿地、区域绿地，以及对城市生态和景观影响较大建设项目的配套绿化，主要包括园林绿化植物栽植、地形整理、园林设备安装及建筑面积300平方米以下单层配套建筑、小品、花坛、园路、水系、驳岸、喷泉、假山、雕塑、绿地广场、园林景观桥梁等施工。</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本办法所称的绿化养护管理，是指绿地、植被等植物的管理与养护，即绿化施工完成交付使用后的浇水、修剪、除草、打药、补苗等工作。</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第四条</w:t>
      </w:r>
      <w:r w:rsidRPr="00825C13">
        <w:rPr>
          <w:rFonts w:asciiTheme="minorEastAsia" w:hAnsiTheme="minorEastAsia" w:cs="宋体" w:hint="eastAsia"/>
          <w:color w:val="333333"/>
          <w:kern w:val="0"/>
          <w:sz w:val="28"/>
          <w:szCs w:val="28"/>
        </w:rPr>
        <w:t>  园林绿化施工养护企业信用管理遵循依法、公开、公平、公正、诚实守信的原则，以市场信用体系建设为主导，以政府监督管</w:t>
      </w:r>
      <w:r w:rsidRPr="00825C13">
        <w:rPr>
          <w:rFonts w:asciiTheme="minorEastAsia" w:hAnsiTheme="minorEastAsia" w:cs="宋体" w:hint="eastAsia"/>
          <w:color w:val="333333"/>
          <w:kern w:val="0"/>
          <w:sz w:val="28"/>
          <w:szCs w:val="28"/>
        </w:rPr>
        <w:lastRenderedPageBreak/>
        <w:t>理为主要手段，以工程和养护项目为载体，实行“政府推动、社会监督、统一标准、信息共享”的运行方式。</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第五条 </w:t>
      </w:r>
      <w:r w:rsidRPr="00825C13">
        <w:rPr>
          <w:rFonts w:asciiTheme="minorEastAsia" w:hAnsiTheme="minorEastAsia" w:cs="宋体" w:hint="eastAsia"/>
          <w:color w:val="333333"/>
          <w:kern w:val="0"/>
          <w:sz w:val="28"/>
          <w:szCs w:val="28"/>
        </w:rPr>
        <w:t> 市市政园林局按照本办法在评价周期内对本市行政区域内园林绿化施工养护企业的市场经营和工程现场管理行为进行评价，并负责园林绿化施工养护企业信用管理日常工作、信用评价，接受投诉和提供信用查询。</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市绿化管理中心受市市政园林局委托，负责园林绿化施工养护企业信用数据的收集、汇总和评分等工作。</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各市（县）、区城市绿化行政主管部门配合市市政园林局开展信用管理工作，并协助做好属地园林绿化施工养护企业的信用数据的收集、核查、初评和上报。</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第六条</w:t>
      </w:r>
      <w:r w:rsidRPr="00825C13">
        <w:rPr>
          <w:rFonts w:asciiTheme="minorEastAsia" w:hAnsiTheme="minorEastAsia" w:cs="宋体" w:hint="eastAsia"/>
          <w:color w:val="333333"/>
          <w:kern w:val="0"/>
          <w:sz w:val="28"/>
          <w:szCs w:val="28"/>
        </w:rPr>
        <w:t>  信用管理的内容包括信用档案建立、信息采集记录、信用评价计分方法、诚信评价标准、失信评价标准和信用评价结果使用。</w:t>
      </w:r>
    </w:p>
    <w:p w:rsidR="00825C13" w:rsidRPr="006464D3" w:rsidRDefault="00825C13" w:rsidP="006464D3">
      <w:pPr>
        <w:widowControl/>
        <w:shd w:val="clear" w:color="auto" w:fill="FFFFFF"/>
        <w:spacing w:before="120" w:after="120" w:line="400" w:lineRule="exact"/>
        <w:jc w:val="center"/>
        <w:rPr>
          <w:rFonts w:asciiTheme="minorEastAsia" w:hAnsiTheme="minorEastAsia" w:cs="宋体" w:hint="eastAsia"/>
          <w:b/>
          <w:color w:val="333333"/>
          <w:kern w:val="0"/>
          <w:sz w:val="28"/>
          <w:szCs w:val="28"/>
        </w:rPr>
      </w:pPr>
      <w:r w:rsidRPr="006464D3">
        <w:rPr>
          <w:rFonts w:asciiTheme="minorEastAsia" w:hAnsiTheme="minorEastAsia" w:cs="宋体" w:hint="eastAsia"/>
          <w:b/>
          <w:color w:val="333333"/>
          <w:kern w:val="0"/>
          <w:sz w:val="28"/>
          <w:szCs w:val="28"/>
        </w:rPr>
        <w:t>第二章 信用档案的建立</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第七条</w:t>
      </w:r>
      <w:r w:rsidRPr="00825C13">
        <w:rPr>
          <w:rFonts w:asciiTheme="minorEastAsia" w:hAnsiTheme="minorEastAsia" w:cs="宋体" w:hint="eastAsia"/>
          <w:color w:val="333333"/>
          <w:kern w:val="0"/>
          <w:sz w:val="28"/>
          <w:szCs w:val="28"/>
        </w:rPr>
        <w:t>  绿化施工养护企业建立企业信用管理档案，需填报《无锡市绿化企业信用管理手册》。</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第八条</w:t>
      </w:r>
      <w:r w:rsidRPr="00825C13">
        <w:rPr>
          <w:rFonts w:asciiTheme="minorEastAsia" w:hAnsiTheme="minorEastAsia" w:cs="宋体" w:hint="eastAsia"/>
          <w:color w:val="333333"/>
          <w:kern w:val="0"/>
          <w:sz w:val="28"/>
          <w:szCs w:val="28"/>
        </w:rPr>
        <w:t>  信用档案包括以下内容：</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（一）企业基本情况，指企业的基础信息，包括企业名称、企业注册登记地址、注册资金和实收资本金额、统一社会信用代码、企业法定代表人和企业经理信息、联系电话、承接园林绿化工程信息等；</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（二）企业承接的园林绿化工程信息，指园林绿化建设工程和绿化养护工程，包括中标通知书、合同、验收证明等。</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（三）从业人员基本情况，指企业的园林绿化工程技术人员情况，包括中级以上（含中级）园林绿化工程师以及中级以上（含中级）绿化工、花卉工、植保工、养护工等。</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（四）企业诚信评价信息，指企业被行政机关、行业协会授予的表彰以及获奖工程等良好行为记录。</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五）企业失信评价信息，指企业违反有关工程建设的法律、法规、规章或强制性标准和执业行为规范，经市（县）、区级以上建设、绿化行政主管部门、绿化质监部门查实的不良行为记录以及其他严重违规、违纪的行为记录。</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lastRenderedPageBreak/>
        <w:t>（六）其它需要记录的信息。 </w:t>
      </w:r>
    </w:p>
    <w:p w:rsidR="00825C13" w:rsidRPr="006464D3" w:rsidRDefault="00825C13" w:rsidP="006464D3">
      <w:pPr>
        <w:widowControl/>
        <w:shd w:val="clear" w:color="auto" w:fill="FFFFFF"/>
        <w:spacing w:before="120" w:after="120" w:line="400" w:lineRule="exact"/>
        <w:jc w:val="center"/>
        <w:rPr>
          <w:rFonts w:asciiTheme="minorEastAsia" w:hAnsiTheme="minorEastAsia" w:cs="宋体" w:hint="eastAsia"/>
          <w:b/>
          <w:color w:val="333333"/>
          <w:kern w:val="0"/>
          <w:sz w:val="28"/>
          <w:szCs w:val="28"/>
        </w:rPr>
      </w:pPr>
      <w:r w:rsidRPr="006464D3">
        <w:rPr>
          <w:rFonts w:asciiTheme="minorEastAsia" w:hAnsiTheme="minorEastAsia" w:cs="宋体" w:hint="eastAsia"/>
          <w:b/>
          <w:color w:val="333333"/>
          <w:kern w:val="0"/>
          <w:sz w:val="28"/>
          <w:szCs w:val="28"/>
        </w:rPr>
        <w:t>第三章  信息采集记录</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第九条</w:t>
      </w:r>
      <w:r w:rsidRPr="00825C13">
        <w:rPr>
          <w:rFonts w:asciiTheme="minorEastAsia" w:hAnsiTheme="minorEastAsia" w:cs="宋体" w:hint="eastAsia"/>
          <w:color w:val="333333"/>
          <w:kern w:val="0"/>
          <w:sz w:val="28"/>
          <w:szCs w:val="28"/>
        </w:rPr>
        <w:t>  企业信用档案中的申报信息均由申报企业自行上报，并对其申报信息的真实性负责，经绿化施工养护所在地绿化主管部门进行审核后，提交市绿化管理中心采集、汇总，记入企业信用档案。</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第十条</w:t>
      </w:r>
      <w:r w:rsidRPr="00825C13">
        <w:rPr>
          <w:rFonts w:asciiTheme="minorEastAsia" w:hAnsiTheme="minorEastAsia" w:cs="宋体" w:hint="eastAsia"/>
          <w:color w:val="333333"/>
          <w:kern w:val="0"/>
          <w:sz w:val="28"/>
          <w:szCs w:val="28"/>
        </w:rPr>
        <w:t>  诚信评价信息由于企业自身原因未在评价周期内申报的，不予采集纳入评价。</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第十一条</w:t>
      </w:r>
      <w:r w:rsidRPr="00825C13">
        <w:rPr>
          <w:rFonts w:asciiTheme="minorEastAsia" w:hAnsiTheme="minorEastAsia" w:cs="宋体" w:hint="eastAsia"/>
          <w:color w:val="333333"/>
          <w:kern w:val="0"/>
          <w:sz w:val="28"/>
          <w:szCs w:val="28"/>
        </w:rPr>
        <w:t>  失信评价信息除企业自行上报外，主要由市（县）、区绿化行政主管部门、绿化质监部门或信用平台提供，市绿化管理中心负责采集、记入信用档案。对不按实申报的企业，一经查出按双倍扣分计算。</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第十二条</w:t>
      </w:r>
      <w:r w:rsidRPr="00825C13">
        <w:rPr>
          <w:rFonts w:asciiTheme="minorEastAsia" w:hAnsiTheme="minorEastAsia" w:cs="宋体" w:hint="eastAsia"/>
          <w:color w:val="333333"/>
          <w:kern w:val="0"/>
          <w:sz w:val="28"/>
          <w:szCs w:val="28"/>
        </w:rPr>
        <w:t>  信用信息的真实性由原信息提供者负责。市绿化管理中心对企业提交信息确认后，及时、如实、准确地记入信用档案，不得虚构或者篡改。</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第十三条</w:t>
      </w:r>
      <w:r w:rsidRPr="00825C13">
        <w:rPr>
          <w:rFonts w:asciiTheme="minorEastAsia" w:hAnsiTheme="minorEastAsia" w:cs="宋体" w:hint="eastAsia"/>
          <w:color w:val="333333"/>
          <w:kern w:val="0"/>
          <w:sz w:val="28"/>
          <w:szCs w:val="28"/>
        </w:rPr>
        <w:t>  信用档案未经批准不得修改。企业需要修改信用信息的应经属地绿化主管部门初审同意后，当向市绿化管理中心提出申请，并说明修改理由、提交修改依据，经审核和公示后报市市政园林局公示、批准后方可进行修改。</w:t>
      </w:r>
    </w:p>
    <w:p w:rsidR="00825C13" w:rsidRPr="006464D3" w:rsidRDefault="00825C13" w:rsidP="006464D3">
      <w:pPr>
        <w:widowControl/>
        <w:shd w:val="clear" w:color="auto" w:fill="FFFFFF"/>
        <w:spacing w:before="120" w:after="120" w:line="400" w:lineRule="exact"/>
        <w:jc w:val="center"/>
        <w:rPr>
          <w:rFonts w:asciiTheme="minorEastAsia" w:hAnsiTheme="minorEastAsia" w:cs="宋体" w:hint="eastAsia"/>
          <w:b/>
          <w:color w:val="333333"/>
          <w:kern w:val="0"/>
          <w:sz w:val="28"/>
          <w:szCs w:val="28"/>
        </w:rPr>
      </w:pPr>
      <w:r w:rsidRPr="006464D3">
        <w:rPr>
          <w:rFonts w:asciiTheme="minorEastAsia" w:hAnsiTheme="minorEastAsia" w:cs="宋体" w:hint="eastAsia"/>
          <w:b/>
          <w:color w:val="333333"/>
          <w:kern w:val="0"/>
          <w:sz w:val="28"/>
          <w:szCs w:val="28"/>
        </w:rPr>
        <w:t>第四章  信用评价计分方法</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第十四条</w:t>
      </w:r>
      <w:r w:rsidRPr="00825C13">
        <w:rPr>
          <w:rFonts w:asciiTheme="minorEastAsia" w:hAnsiTheme="minorEastAsia" w:cs="宋体" w:hint="eastAsia"/>
          <w:color w:val="333333"/>
          <w:kern w:val="0"/>
          <w:sz w:val="28"/>
          <w:szCs w:val="28"/>
        </w:rPr>
        <w:t>  园林绿化施工养护企业信用评价实行计分制，由基础信用分、诚信评价分和失信评价分组成，最高分为100分。市市政和园林局以绿化施工养护企业上年度的基本信息、诚信评价信息和失信评价信息为依据，得出施工养护企业的信用评价分。</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第十五条</w:t>
      </w:r>
      <w:r w:rsidRPr="00825C13">
        <w:rPr>
          <w:rFonts w:asciiTheme="minorEastAsia" w:hAnsiTheme="minorEastAsia" w:cs="宋体" w:hint="eastAsia"/>
          <w:color w:val="333333"/>
          <w:kern w:val="0"/>
          <w:sz w:val="28"/>
          <w:szCs w:val="28"/>
        </w:rPr>
        <w:t>  基础信用分为70分。具有承揽园林绿化工程施工、养护服务等经营范围的工商营业执照，并拥有固定办公场所、专业技术人员和相关设备的园林绿化施工养护企业，可得基础信用分70分。首次进入本市行政区域内承揽业务的外地企业在申请基础信用分时，应出示企业所在地绿化主管部门开具的前两年无较大以上质量安全事故证明。</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第十六条</w:t>
      </w:r>
      <w:r w:rsidRPr="00825C13">
        <w:rPr>
          <w:rFonts w:asciiTheme="minorEastAsia" w:hAnsiTheme="minorEastAsia" w:cs="宋体" w:hint="eastAsia"/>
          <w:color w:val="333333"/>
          <w:kern w:val="0"/>
          <w:sz w:val="28"/>
          <w:szCs w:val="28"/>
        </w:rPr>
        <w:t>  诚信评价分是加分制，加分后超过100分的以100分计；失信评价分是扣分制，扣分后低于0分的以0分计。市绿化管理</w:t>
      </w:r>
      <w:r w:rsidRPr="00825C13">
        <w:rPr>
          <w:rFonts w:asciiTheme="minorEastAsia" w:hAnsiTheme="minorEastAsia" w:cs="宋体" w:hint="eastAsia"/>
          <w:color w:val="333333"/>
          <w:kern w:val="0"/>
          <w:sz w:val="28"/>
          <w:szCs w:val="28"/>
        </w:rPr>
        <w:lastRenderedPageBreak/>
        <w:t>中心按照园林绿化施工养护企业信用评价标准进行评分，报市市政和园林局审核后发布年度信用评价分。</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第十七条</w:t>
      </w:r>
      <w:r w:rsidRPr="00825C13">
        <w:rPr>
          <w:rFonts w:asciiTheme="minorEastAsia" w:hAnsiTheme="minorEastAsia" w:cs="宋体" w:hint="eastAsia"/>
          <w:color w:val="333333"/>
          <w:kern w:val="0"/>
          <w:sz w:val="28"/>
          <w:szCs w:val="28"/>
        </w:rPr>
        <w:t>  企业年度信用评价分为90分以上（不含90分）的，评为“A”级；年度信用评价分在81－90分之间（含90分）的，评为“B”级；年度信用评价分在71分－80以上（含80分）的，评为“C”级；年度信用评价分在70分以下（含70分）的，评为“D”级。</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第十八条</w:t>
      </w:r>
      <w:r w:rsidRPr="00825C13">
        <w:rPr>
          <w:rFonts w:asciiTheme="minorEastAsia" w:hAnsiTheme="minorEastAsia" w:cs="宋体" w:hint="eastAsia"/>
          <w:color w:val="333333"/>
          <w:kern w:val="0"/>
          <w:sz w:val="28"/>
          <w:szCs w:val="28"/>
        </w:rPr>
        <w:t>  园林绿化施工养护企业信用评价以上年度1月1日至12月31日在本市行政区域内形成的信用数据为依据。每年度1月1日起由企业上报，市（县）、区绿化主管部门应在1月31日前完成初审，提交市绿化管理中心审核信用评价分，经市市政和园林局复查批准后，3月份公示评价信用等级结果，公示期为7天。4月份开始启用新的评价信用等级结果。</w:t>
      </w:r>
    </w:p>
    <w:p w:rsidR="00825C13" w:rsidRPr="006464D3" w:rsidRDefault="00825C13" w:rsidP="006464D3">
      <w:pPr>
        <w:widowControl/>
        <w:shd w:val="clear" w:color="auto" w:fill="FFFFFF"/>
        <w:spacing w:before="120" w:after="120" w:line="400" w:lineRule="exact"/>
        <w:jc w:val="center"/>
        <w:rPr>
          <w:rFonts w:asciiTheme="minorEastAsia" w:hAnsiTheme="minorEastAsia" w:cs="宋体" w:hint="eastAsia"/>
          <w:b/>
          <w:color w:val="333333"/>
          <w:kern w:val="0"/>
          <w:sz w:val="28"/>
          <w:szCs w:val="28"/>
        </w:rPr>
      </w:pPr>
      <w:r w:rsidRPr="006464D3">
        <w:rPr>
          <w:rFonts w:asciiTheme="minorEastAsia" w:hAnsiTheme="minorEastAsia" w:cs="宋体" w:hint="eastAsia"/>
          <w:b/>
          <w:color w:val="333333"/>
          <w:kern w:val="0"/>
          <w:sz w:val="28"/>
          <w:szCs w:val="28"/>
        </w:rPr>
        <w:t>第五章  诚信与失信的评价标准</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第十九条</w:t>
      </w:r>
      <w:r w:rsidRPr="00825C13">
        <w:rPr>
          <w:rFonts w:asciiTheme="minorEastAsia" w:hAnsiTheme="minorEastAsia" w:cs="宋体" w:hint="eastAsia"/>
          <w:color w:val="333333"/>
          <w:kern w:val="0"/>
          <w:sz w:val="28"/>
          <w:szCs w:val="28"/>
        </w:rPr>
        <w:t>  园林绿化施工养护企业的诚信和失信评价标准由市市政和园林局制定，具体标准内容附后。</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第二十条</w:t>
      </w:r>
      <w:r w:rsidRPr="00825C13">
        <w:rPr>
          <w:rFonts w:asciiTheme="minorEastAsia" w:hAnsiTheme="minorEastAsia" w:cs="宋体" w:hint="eastAsia"/>
          <w:color w:val="333333"/>
          <w:kern w:val="0"/>
          <w:sz w:val="28"/>
          <w:szCs w:val="28"/>
        </w:rPr>
        <w:t>  诚信和失信评价标准试行后，市市政和园林局可根据实际情况在征求各方面意见后适时进行修改，公布后按照新标准进行评价。</w:t>
      </w:r>
    </w:p>
    <w:p w:rsidR="00825C13" w:rsidRPr="006464D3" w:rsidRDefault="00825C13" w:rsidP="006464D3">
      <w:pPr>
        <w:widowControl/>
        <w:shd w:val="clear" w:color="auto" w:fill="FFFFFF"/>
        <w:spacing w:before="120" w:after="120" w:line="400" w:lineRule="exact"/>
        <w:jc w:val="center"/>
        <w:rPr>
          <w:rFonts w:asciiTheme="minorEastAsia" w:hAnsiTheme="minorEastAsia" w:cs="宋体" w:hint="eastAsia"/>
          <w:b/>
          <w:color w:val="333333"/>
          <w:kern w:val="0"/>
          <w:sz w:val="28"/>
          <w:szCs w:val="28"/>
        </w:rPr>
      </w:pPr>
      <w:r w:rsidRPr="006464D3">
        <w:rPr>
          <w:rFonts w:asciiTheme="minorEastAsia" w:hAnsiTheme="minorEastAsia" w:cs="宋体" w:hint="eastAsia"/>
          <w:b/>
          <w:color w:val="333333"/>
          <w:kern w:val="0"/>
          <w:sz w:val="28"/>
          <w:szCs w:val="28"/>
        </w:rPr>
        <w:t>第六章  信用评价结果的使用</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第二十一条</w:t>
      </w:r>
      <w:r w:rsidRPr="00825C13">
        <w:rPr>
          <w:rFonts w:asciiTheme="minorEastAsia" w:hAnsiTheme="minorEastAsia" w:cs="宋体" w:hint="eastAsia"/>
          <w:color w:val="333333"/>
          <w:kern w:val="0"/>
          <w:sz w:val="28"/>
          <w:szCs w:val="28"/>
        </w:rPr>
        <w:t>   企业年度信用评价情况作为有关行政管理部门对企业和从业人员进行日常监督管理、检查督查、评先评优的重要参考依据。倡导在园林绿化施工和养护等建设市场活动中，各主体使用已发布的信用评定结果。</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第二十二条</w:t>
      </w:r>
      <w:r w:rsidRPr="00825C13">
        <w:rPr>
          <w:rFonts w:asciiTheme="minorEastAsia" w:hAnsiTheme="minorEastAsia" w:cs="宋体" w:hint="eastAsia"/>
          <w:color w:val="333333"/>
          <w:kern w:val="0"/>
          <w:sz w:val="28"/>
          <w:szCs w:val="28"/>
        </w:rPr>
        <w:t>  使用国有资金投资、国有资金投资占控股或主导地位的建设工程项目实行招标发包的，评标时应采用商务标、技术标、信用</w:t>
      </w:r>
      <w:proofErr w:type="gramStart"/>
      <w:r w:rsidRPr="00825C13">
        <w:rPr>
          <w:rFonts w:asciiTheme="minorEastAsia" w:hAnsiTheme="minorEastAsia" w:cs="宋体" w:hint="eastAsia"/>
          <w:color w:val="333333"/>
          <w:kern w:val="0"/>
          <w:sz w:val="28"/>
          <w:szCs w:val="28"/>
        </w:rPr>
        <w:t>标综合</w:t>
      </w:r>
      <w:proofErr w:type="gramEnd"/>
      <w:r w:rsidRPr="00825C13">
        <w:rPr>
          <w:rFonts w:asciiTheme="minorEastAsia" w:hAnsiTheme="minorEastAsia" w:cs="宋体" w:hint="eastAsia"/>
          <w:color w:val="333333"/>
          <w:kern w:val="0"/>
          <w:sz w:val="28"/>
          <w:szCs w:val="28"/>
        </w:rPr>
        <w:t>评标（三合一评标法）进行。甲方根据企业年度信用等级评定结果以折算成6分的方式带入三合一评标法的信用分中去。</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在政府集中招标采购中，甲方根据企业年度信用等级评定结果以折算成6分的方式带入信用分。</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第二十三条</w:t>
      </w:r>
      <w:r w:rsidRPr="00825C13">
        <w:rPr>
          <w:rFonts w:asciiTheme="minorEastAsia" w:hAnsiTheme="minorEastAsia" w:cs="宋体" w:hint="eastAsia"/>
          <w:color w:val="333333"/>
          <w:kern w:val="0"/>
          <w:sz w:val="28"/>
          <w:szCs w:val="28"/>
        </w:rPr>
        <w:t>  市市政和园林局对年度信用评价分在70分以下的（含70分）以及信用评价中长期诚信评价的企业作为重点进行检查</w:t>
      </w:r>
      <w:r w:rsidRPr="00825C13">
        <w:rPr>
          <w:rFonts w:asciiTheme="minorEastAsia" w:hAnsiTheme="minorEastAsia" w:cs="宋体" w:hint="eastAsia"/>
          <w:color w:val="333333"/>
          <w:kern w:val="0"/>
          <w:sz w:val="28"/>
          <w:szCs w:val="28"/>
        </w:rPr>
        <w:lastRenderedPageBreak/>
        <w:t>或者抽查的对象，同时限制授予该企业及其法人、从业人员相关荣誉称号。企业连续三年年度信用评价分在70分以下的（含70分）将取消下一年度信用评价资格。</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第二十四条</w:t>
      </w:r>
      <w:r w:rsidRPr="00825C13">
        <w:rPr>
          <w:rFonts w:asciiTheme="minorEastAsia" w:hAnsiTheme="minorEastAsia" w:cs="宋体" w:hint="eastAsia"/>
          <w:color w:val="333333"/>
          <w:kern w:val="0"/>
          <w:sz w:val="28"/>
          <w:szCs w:val="28"/>
        </w:rPr>
        <w:t>   市绿化管理中心依托市级园林综合管理平台，归集园林绿化施工养护企业信用信息，按规定每年及时、准确、完整的录入应用系统，并推送全是公共信用信息平台，实施互联共享与分级协同应用。</w:t>
      </w:r>
    </w:p>
    <w:p w:rsidR="00825C13" w:rsidRPr="006464D3" w:rsidRDefault="00825C13" w:rsidP="006464D3">
      <w:pPr>
        <w:widowControl/>
        <w:shd w:val="clear" w:color="auto" w:fill="FFFFFF"/>
        <w:spacing w:before="120" w:after="120" w:line="400" w:lineRule="exact"/>
        <w:jc w:val="center"/>
        <w:rPr>
          <w:rFonts w:asciiTheme="minorEastAsia" w:hAnsiTheme="minorEastAsia" w:cs="宋体" w:hint="eastAsia"/>
          <w:b/>
          <w:color w:val="333333"/>
          <w:kern w:val="0"/>
          <w:sz w:val="28"/>
          <w:szCs w:val="28"/>
        </w:rPr>
      </w:pPr>
      <w:r w:rsidRPr="006464D3">
        <w:rPr>
          <w:rFonts w:asciiTheme="minorEastAsia" w:hAnsiTheme="minorEastAsia" w:cs="宋体" w:hint="eastAsia"/>
          <w:b/>
          <w:color w:val="333333"/>
          <w:kern w:val="0"/>
          <w:sz w:val="28"/>
          <w:szCs w:val="28"/>
        </w:rPr>
        <w:t>第七章  附则</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第二十五条</w:t>
      </w:r>
      <w:r w:rsidRPr="00825C13">
        <w:rPr>
          <w:rFonts w:asciiTheme="minorEastAsia" w:hAnsiTheme="minorEastAsia" w:cs="宋体" w:hint="eastAsia"/>
          <w:color w:val="333333"/>
          <w:kern w:val="0"/>
          <w:sz w:val="28"/>
          <w:szCs w:val="28"/>
        </w:rPr>
        <w:t>   本办法自2018年1月1日起执行。</w:t>
      </w:r>
    </w:p>
    <w:p w:rsidR="00825C13" w:rsidRPr="00825C13" w:rsidRDefault="00825C13" w:rsidP="006464D3">
      <w:pPr>
        <w:widowControl/>
        <w:shd w:val="clear" w:color="auto" w:fill="FFFFFF"/>
        <w:spacing w:before="120" w:after="120" w:line="400" w:lineRule="exact"/>
        <w:ind w:firstLineChars="200" w:firstLine="562"/>
        <w:jc w:val="left"/>
        <w:rPr>
          <w:rFonts w:asciiTheme="minorEastAsia" w:hAnsiTheme="minorEastAsia" w:cs="宋体" w:hint="eastAsia"/>
          <w:color w:val="333333"/>
          <w:kern w:val="0"/>
          <w:sz w:val="28"/>
          <w:szCs w:val="28"/>
        </w:rPr>
      </w:pPr>
      <w:r w:rsidRPr="006464D3">
        <w:rPr>
          <w:rFonts w:asciiTheme="minorEastAsia" w:hAnsiTheme="minorEastAsia" w:cs="宋体" w:hint="eastAsia"/>
          <w:b/>
          <w:color w:val="333333"/>
          <w:kern w:val="0"/>
          <w:sz w:val="28"/>
          <w:szCs w:val="28"/>
        </w:rPr>
        <w:t>第二十六条</w:t>
      </w:r>
      <w:r w:rsidRPr="00825C13">
        <w:rPr>
          <w:rFonts w:asciiTheme="minorEastAsia" w:hAnsiTheme="minorEastAsia" w:cs="宋体" w:hint="eastAsia"/>
          <w:color w:val="333333"/>
          <w:kern w:val="0"/>
          <w:sz w:val="28"/>
          <w:szCs w:val="28"/>
        </w:rPr>
        <w:t>   本办法由无锡市市政和园林局负责解释。</w:t>
      </w:r>
    </w:p>
    <w:p w:rsidR="006464D3" w:rsidRDefault="006464D3" w:rsidP="006464D3">
      <w:pPr>
        <w:widowControl/>
        <w:shd w:val="clear" w:color="auto" w:fill="FFFFFF"/>
        <w:spacing w:before="120" w:after="120" w:line="400" w:lineRule="exact"/>
        <w:jc w:val="left"/>
        <w:rPr>
          <w:rFonts w:asciiTheme="minorEastAsia" w:hAnsiTheme="minorEastAsia" w:cs="宋体" w:hint="eastAsia"/>
          <w:color w:val="333333"/>
          <w:kern w:val="0"/>
          <w:sz w:val="28"/>
          <w:szCs w:val="28"/>
        </w:rPr>
      </w:pPr>
    </w:p>
    <w:p w:rsidR="006464D3" w:rsidRDefault="006464D3" w:rsidP="006464D3">
      <w:pPr>
        <w:widowControl/>
        <w:shd w:val="clear" w:color="auto" w:fill="FFFFFF"/>
        <w:spacing w:before="120" w:after="120" w:line="400" w:lineRule="exact"/>
        <w:jc w:val="left"/>
        <w:rPr>
          <w:rFonts w:asciiTheme="minorEastAsia" w:hAnsiTheme="minorEastAsia" w:cs="宋体" w:hint="eastAsia"/>
          <w:color w:val="333333"/>
          <w:kern w:val="0"/>
          <w:sz w:val="28"/>
          <w:szCs w:val="28"/>
        </w:rPr>
      </w:pPr>
    </w:p>
    <w:p w:rsidR="00825C13" w:rsidRPr="00825C13" w:rsidRDefault="00825C13" w:rsidP="006464D3">
      <w:pPr>
        <w:widowControl/>
        <w:shd w:val="clear" w:color="auto" w:fill="FFFFFF"/>
        <w:spacing w:before="120" w:after="120" w:line="400" w:lineRule="exact"/>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附件</w:t>
      </w:r>
    </w:p>
    <w:p w:rsidR="00825C13" w:rsidRPr="006464D3" w:rsidRDefault="00825C13" w:rsidP="006464D3">
      <w:pPr>
        <w:widowControl/>
        <w:shd w:val="clear" w:color="auto" w:fill="FFFFFF"/>
        <w:spacing w:before="120" w:after="120" w:line="400" w:lineRule="exact"/>
        <w:jc w:val="center"/>
        <w:rPr>
          <w:rFonts w:asciiTheme="minorEastAsia" w:hAnsiTheme="minorEastAsia" w:cs="宋体" w:hint="eastAsia"/>
          <w:b/>
          <w:color w:val="333333"/>
          <w:kern w:val="0"/>
          <w:sz w:val="30"/>
          <w:szCs w:val="30"/>
        </w:rPr>
      </w:pPr>
      <w:r w:rsidRPr="006464D3">
        <w:rPr>
          <w:rFonts w:asciiTheme="minorEastAsia" w:hAnsiTheme="minorEastAsia" w:cs="宋体" w:hint="eastAsia"/>
          <w:b/>
          <w:color w:val="333333"/>
          <w:kern w:val="0"/>
          <w:sz w:val="30"/>
          <w:szCs w:val="30"/>
        </w:rPr>
        <w:t>园林绿化施工养护企业的诚信和失信评价标准（试行）</w:t>
      </w:r>
    </w:p>
    <w:p w:rsidR="00825C13" w:rsidRPr="006464D3" w:rsidRDefault="00825C13" w:rsidP="006464D3">
      <w:pPr>
        <w:widowControl/>
        <w:shd w:val="clear" w:color="auto" w:fill="FFFFFF"/>
        <w:spacing w:before="120" w:after="120" w:line="400" w:lineRule="exact"/>
        <w:jc w:val="center"/>
        <w:rPr>
          <w:rFonts w:asciiTheme="minorEastAsia" w:hAnsiTheme="minorEastAsia" w:cs="宋体" w:hint="eastAsia"/>
          <w:b/>
          <w:color w:val="333333"/>
          <w:kern w:val="0"/>
          <w:sz w:val="28"/>
          <w:szCs w:val="28"/>
        </w:rPr>
      </w:pPr>
      <w:proofErr w:type="gramStart"/>
      <w:r w:rsidRPr="006464D3">
        <w:rPr>
          <w:rFonts w:asciiTheme="minorEastAsia" w:hAnsiTheme="minorEastAsia" w:cs="宋体" w:hint="eastAsia"/>
          <w:b/>
          <w:color w:val="333333"/>
          <w:kern w:val="0"/>
          <w:sz w:val="28"/>
          <w:szCs w:val="28"/>
        </w:rPr>
        <w:t>一</w:t>
      </w:r>
      <w:proofErr w:type="gramEnd"/>
      <w:r w:rsidRPr="006464D3">
        <w:rPr>
          <w:rFonts w:asciiTheme="minorEastAsia" w:hAnsiTheme="minorEastAsia" w:cs="宋体" w:hint="eastAsia"/>
          <w:b/>
          <w:color w:val="333333"/>
          <w:kern w:val="0"/>
          <w:sz w:val="28"/>
          <w:szCs w:val="28"/>
        </w:rPr>
        <w:t>  诚信评价标准</w:t>
      </w:r>
    </w:p>
    <w:p w:rsidR="00825C13" w:rsidRPr="00825C13" w:rsidRDefault="00825C13" w:rsidP="006464D3">
      <w:pPr>
        <w:widowControl/>
        <w:shd w:val="clear" w:color="auto" w:fill="FFFFFF"/>
        <w:spacing w:before="120" w:after="120" w:line="400" w:lineRule="exact"/>
        <w:ind w:firstLineChars="150" w:firstLine="42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（一）诚信评价标准加分情况</w:t>
      </w:r>
      <w:proofErr w:type="gramStart"/>
      <w:r w:rsidRPr="00825C13">
        <w:rPr>
          <w:rFonts w:asciiTheme="minorEastAsia" w:hAnsiTheme="minorEastAsia" w:cs="宋体" w:hint="eastAsia"/>
          <w:color w:val="333333"/>
          <w:kern w:val="0"/>
          <w:sz w:val="28"/>
          <w:szCs w:val="28"/>
        </w:rPr>
        <w:t>一</w:t>
      </w:r>
      <w:proofErr w:type="gramEnd"/>
      <w:r w:rsidRPr="00825C13">
        <w:rPr>
          <w:rFonts w:asciiTheme="minorEastAsia" w:hAnsiTheme="minorEastAsia" w:cs="宋体" w:hint="eastAsia"/>
          <w:color w:val="333333"/>
          <w:kern w:val="0"/>
          <w:sz w:val="28"/>
          <w:szCs w:val="28"/>
        </w:rPr>
        <w:t>：</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1、有效期24个月内企业承建的园林绿化建设工程（验收合格）、园林绿化养护工程，造价或合同累计500 万元得1分（</w:t>
      </w:r>
      <w:proofErr w:type="gramStart"/>
      <w:r w:rsidRPr="00825C13">
        <w:rPr>
          <w:rFonts w:asciiTheme="minorEastAsia" w:hAnsiTheme="minorEastAsia" w:cs="宋体" w:hint="eastAsia"/>
          <w:color w:val="333333"/>
          <w:kern w:val="0"/>
          <w:sz w:val="28"/>
          <w:szCs w:val="28"/>
        </w:rPr>
        <w:t>不足500万</w:t>
      </w:r>
      <w:proofErr w:type="gramEnd"/>
      <w:r w:rsidRPr="00825C13">
        <w:rPr>
          <w:rFonts w:asciiTheme="minorEastAsia" w:hAnsiTheme="minorEastAsia" w:cs="宋体" w:hint="eastAsia"/>
          <w:color w:val="333333"/>
          <w:kern w:val="0"/>
          <w:sz w:val="28"/>
          <w:szCs w:val="28"/>
        </w:rPr>
        <w:t>按500万元计算、超过500万元不足1000万元按1000万元计算，以此类推），最多得5分。</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2、绿化企业通过社会中介机构认定的质量体系、环境体系、职业健康体系认证（在有效期内），企业资信AAA等级证书，以及有效期12个月内企业参与无锡市域内应急抢险、防台防汛和重大活动保障的（市、区相关绿化行政主管部门证明）。每项加1分，最多得5分。</w:t>
      </w:r>
    </w:p>
    <w:p w:rsidR="00825C13" w:rsidRPr="00825C13" w:rsidRDefault="00825C13" w:rsidP="006464D3">
      <w:pPr>
        <w:widowControl/>
        <w:shd w:val="clear" w:color="auto" w:fill="FFFFFF"/>
        <w:spacing w:before="120" w:after="120" w:line="400" w:lineRule="exact"/>
        <w:ind w:firstLineChars="150" w:firstLine="42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（二） 诚信评价标准加分情况二：</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1、有效期36个月内获得鲁班奖、国家优质工程金质奖表彰的园林绿化工程，每个项目得5分；</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lastRenderedPageBreak/>
        <w:t>2、有效期24个月年内获得江苏省</w:t>
      </w:r>
      <w:proofErr w:type="gramStart"/>
      <w:r w:rsidRPr="00825C13">
        <w:rPr>
          <w:rFonts w:asciiTheme="minorEastAsia" w:hAnsiTheme="minorEastAsia" w:cs="宋体" w:hint="eastAsia"/>
          <w:color w:val="333333"/>
          <w:kern w:val="0"/>
          <w:sz w:val="28"/>
          <w:szCs w:val="28"/>
        </w:rPr>
        <w:t>省住建厅工程</w:t>
      </w:r>
      <w:proofErr w:type="gramEnd"/>
      <w:r w:rsidRPr="00825C13">
        <w:rPr>
          <w:rFonts w:asciiTheme="minorEastAsia" w:hAnsiTheme="minorEastAsia" w:cs="宋体" w:hint="eastAsia"/>
          <w:color w:val="333333"/>
          <w:kern w:val="0"/>
          <w:sz w:val="28"/>
          <w:szCs w:val="28"/>
        </w:rPr>
        <w:t>质量“扬子杯”的或者其他</w:t>
      </w:r>
      <w:proofErr w:type="gramStart"/>
      <w:r w:rsidRPr="00825C13">
        <w:rPr>
          <w:rFonts w:asciiTheme="minorEastAsia" w:hAnsiTheme="minorEastAsia" w:cs="宋体" w:hint="eastAsia"/>
          <w:color w:val="333333"/>
          <w:kern w:val="0"/>
          <w:sz w:val="28"/>
          <w:szCs w:val="28"/>
        </w:rPr>
        <w:t>省住建厅工程</w:t>
      </w:r>
      <w:proofErr w:type="gramEnd"/>
      <w:r w:rsidRPr="00825C13">
        <w:rPr>
          <w:rFonts w:asciiTheme="minorEastAsia" w:hAnsiTheme="minorEastAsia" w:cs="宋体" w:hint="eastAsia"/>
          <w:color w:val="333333"/>
          <w:kern w:val="0"/>
          <w:sz w:val="28"/>
          <w:szCs w:val="28"/>
        </w:rPr>
        <w:t>质量最高奖的（相当于“扬子杯”）园林绿化工程，每个项目得4分；</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3、有效期12个月内获得无锡市园林绿化优良工程、无锡市绿地养护优质工程表彰的，每个项目得3分；</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4、有效期12个月内获得市（县）、区级园林绿化优良工程和绿地养护优质工程表彰的，每个项目得2分；</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5、有效期12个月内获得无锡市园林绿化明星企业得1分。</w:t>
      </w:r>
    </w:p>
    <w:p w:rsidR="00825C13" w:rsidRPr="00825C13" w:rsidRDefault="00825C13" w:rsidP="006464D3">
      <w:pPr>
        <w:widowControl/>
        <w:shd w:val="clear" w:color="auto" w:fill="FFFFFF"/>
        <w:spacing w:before="120" w:after="120" w:line="400" w:lineRule="exact"/>
        <w:ind w:firstLineChars="150" w:firstLine="42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（三） 诚信评价标准加分情况三：</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1、有效期36个月内获得全国绿化委员会、</w:t>
      </w:r>
      <w:proofErr w:type="gramStart"/>
      <w:r w:rsidRPr="00825C13">
        <w:rPr>
          <w:rFonts w:asciiTheme="minorEastAsia" w:hAnsiTheme="minorEastAsia" w:cs="宋体" w:hint="eastAsia"/>
          <w:color w:val="333333"/>
          <w:kern w:val="0"/>
          <w:sz w:val="28"/>
          <w:szCs w:val="28"/>
        </w:rPr>
        <w:t>国家住</w:t>
      </w:r>
      <w:proofErr w:type="gramEnd"/>
      <w:r w:rsidRPr="00825C13">
        <w:rPr>
          <w:rFonts w:asciiTheme="minorEastAsia" w:hAnsiTheme="minorEastAsia" w:cs="宋体" w:hint="eastAsia"/>
          <w:color w:val="333333"/>
          <w:kern w:val="0"/>
          <w:sz w:val="28"/>
          <w:szCs w:val="28"/>
        </w:rPr>
        <w:t>建部、国家林业局或者省委、省政府表彰的企业，每一次得5分；</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2、有效期24个月内获得江苏省绿化委员会、江苏省住建厅、江苏省林业局或者无锡市委、市政府表彰的企业，每一次得4分。</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3、有效期24个月内获得无锡市绿化委员会、无锡市住建局、无锡市市政和园林局、无锡市林业局以及无锡市域内市（县）、区委、政府表彰的企业，每一次得3分。</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4、有效期12个月内获得无锡市域内市（县）、区园林绿化行政主管部门表彰的企业，每一次得2分。</w:t>
      </w:r>
    </w:p>
    <w:p w:rsidR="00825C13" w:rsidRPr="006464D3" w:rsidRDefault="00825C13" w:rsidP="006464D3">
      <w:pPr>
        <w:widowControl/>
        <w:shd w:val="clear" w:color="auto" w:fill="FFFFFF"/>
        <w:spacing w:before="120" w:after="120" w:line="400" w:lineRule="exact"/>
        <w:jc w:val="center"/>
        <w:rPr>
          <w:rFonts w:asciiTheme="minorEastAsia" w:hAnsiTheme="minorEastAsia" w:cs="宋体" w:hint="eastAsia"/>
          <w:b/>
          <w:color w:val="333333"/>
          <w:kern w:val="0"/>
          <w:sz w:val="28"/>
          <w:szCs w:val="28"/>
        </w:rPr>
      </w:pPr>
      <w:r w:rsidRPr="006464D3">
        <w:rPr>
          <w:rFonts w:asciiTheme="minorEastAsia" w:hAnsiTheme="minorEastAsia" w:cs="宋体" w:hint="eastAsia"/>
          <w:b/>
          <w:color w:val="333333"/>
          <w:kern w:val="0"/>
          <w:sz w:val="28"/>
          <w:szCs w:val="28"/>
        </w:rPr>
        <w:t>二  失信评价标准</w:t>
      </w:r>
    </w:p>
    <w:p w:rsidR="00825C13" w:rsidRPr="00825C13" w:rsidRDefault="00825C13" w:rsidP="006464D3">
      <w:pPr>
        <w:widowControl/>
        <w:shd w:val="clear" w:color="auto" w:fill="FFFFFF"/>
        <w:spacing w:before="120" w:after="120" w:line="400" w:lineRule="exact"/>
        <w:ind w:firstLineChars="150" w:firstLine="42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（一）有效期36个月内有下列严重失信行为一次扣10分：</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1、较大等级及以上质量、安全生产事故的；</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2、恶意拖欠民工工资等原因引发群体事件；</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3、故意隐瞒真实情况、弄虚作假的或以不正当手段骗取资信分；</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4、企业在建设工程领域有违法行为被司法部门判决认定的；</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5、企业被信用管理部门列入失信黑名单的；</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6、企业在建设工程领域有被吊销许可证（资质证书、注册证书、</w:t>
      </w:r>
    </w:p>
    <w:p w:rsidR="00825C13" w:rsidRPr="00825C13" w:rsidRDefault="00825C13" w:rsidP="006464D3">
      <w:pPr>
        <w:widowControl/>
        <w:shd w:val="clear" w:color="auto" w:fill="FFFFFF"/>
        <w:spacing w:before="120" w:after="120" w:line="400" w:lineRule="exact"/>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执业印章等）；法律、法规、规章规定的其他严重的行政处罚的行为的；</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7、行政强制执行并实施的。</w:t>
      </w:r>
    </w:p>
    <w:p w:rsidR="00825C13" w:rsidRPr="00825C13" w:rsidRDefault="00825C13" w:rsidP="006464D3">
      <w:pPr>
        <w:widowControl/>
        <w:shd w:val="clear" w:color="auto" w:fill="FFFFFF"/>
        <w:spacing w:before="120" w:after="120" w:line="400" w:lineRule="exact"/>
        <w:ind w:firstLineChars="150" w:firstLine="42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lastRenderedPageBreak/>
        <w:t>(二) 有效期24个月内有下列较重失信行为一次扣5分：</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1、</w:t>
      </w:r>
      <w:proofErr w:type="gramStart"/>
      <w:r w:rsidRPr="00825C13">
        <w:rPr>
          <w:rFonts w:asciiTheme="minorEastAsia" w:hAnsiTheme="minorEastAsia" w:cs="宋体" w:hint="eastAsia"/>
          <w:color w:val="333333"/>
          <w:kern w:val="0"/>
          <w:sz w:val="28"/>
          <w:szCs w:val="28"/>
        </w:rPr>
        <w:t>受到住</w:t>
      </w:r>
      <w:proofErr w:type="gramEnd"/>
      <w:r w:rsidRPr="00825C13">
        <w:rPr>
          <w:rFonts w:asciiTheme="minorEastAsia" w:hAnsiTheme="minorEastAsia" w:cs="宋体" w:hint="eastAsia"/>
          <w:color w:val="333333"/>
          <w:kern w:val="0"/>
          <w:sz w:val="28"/>
          <w:szCs w:val="28"/>
        </w:rPr>
        <w:t>建、园林绿化行政主管部门通报批评的；</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2、在承接的园林绿化建设或绿化养护工程中因缺乏安全管理意识、安全管理措施不到位，发生一般安全生产责任事故；</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3、发生农民工向政府部门讨要拖欠工资，经劳动监察部门查实处理的；</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4、企业在建设工程领域有被处以较大数额的罚款；没收违法所得；</w:t>
      </w:r>
    </w:p>
    <w:p w:rsidR="00825C13" w:rsidRPr="00825C13" w:rsidRDefault="00825C13" w:rsidP="006464D3">
      <w:pPr>
        <w:widowControl/>
        <w:shd w:val="clear" w:color="auto" w:fill="FFFFFF"/>
        <w:spacing w:before="120" w:after="120" w:line="400" w:lineRule="exact"/>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责令停业整顿，责令停产停业，限制一定期限的活动；撤销许可证（资质证书、注册证书、执业印章等）、降低资质（资格）等级，暂扣资质证书等许可证；法律、法规、规章规定的其他较重的行政处罚的行为的。</w:t>
      </w:r>
    </w:p>
    <w:p w:rsidR="00825C13" w:rsidRPr="00825C13" w:rsidRDefault="00825C13" w:rsidP="006464D3">
      <w:pPr>
        <w:widowControl/>
        <w:shd w:val="clear" w:color="auto" w:fill="FFFFFF"/>
        <w:spacing w:before="120" w:after="120" w:line="400" w:lineRule="exact"/>
        <w:ind w:firstLineChars="150" w:firstLine="42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（三）有效期12个月下列一般失信行为一次扣3分：</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1、投标人低于成本报价恶性竞标严重影响市场秩序的；</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2、对施工过程中发现的质量违法行为不纠正、不制止，不履行《工程质量保修》及施工养护期规定的义务；</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3、违反有关文明施工要求或环境卫生、城市管理规定的；</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4、在重大创建活动中因养护质量问题失分的；</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5、企业在建设工程领域有被责令（限期）改正、责令限期拆除、责令停止违法行为；警告；处以一般数额的罚款行为的；</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6、其他经各级园林绿化行政主管部门、绿化质监部门查实的不良行为记录。</w:t>
      </w:r>
    </w:p>
    <w:p w:rsidR="00825C13" w:rsidRPr="00825C13" w:rsidRDefault="00825C13" w:rsidP="006464D3">
      <w:pPr>
        <w:widowControl/>
        <w:shd w:val="clear" w:color="auto" w:fill="FFFFFF"/>
        <w:spacing w:before="120" w:after="120" w:line="400" w:lineRule="exact"/>
        <w:ind w:firstLineChars="200" w:firstLine="560"/>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以上同一事项受不同部门处罚的，以最高扣分计算，不作累计扣分。失信行为由无锡市、县区两级住建局或园林绿化主管部门认定，涉及违法行为查处的按信用平台公示记录或由综合行政执法部门认定。</w:t>
      </w:r>
    </w:p>
    <w:p w:rsidR="00825C13" w:rsidRPr="00825C13" w:rsidRDefault="00825C13" w:rsidP="006464D3">
      <w:pPr>
        <w:widowControl/>
        <w:shd w:val="clear" w:color="auto" w:fill="FFFFFF"/>
        <w:spacing w:before="120" w:after="120" w:line="400" w:lineRule="exact"/>
        <w:jc w:val="left"/>
        <w:rPr>
          <w:rFonts w:asciiTheme="minorEastAsia" w:hAnsiTheme="minorEastAsia" w:cs="宋体" w:hint="eastAsia"/>
          <w:color w:val="333333"/>
          <w:kern w:val="0"/>
          <w:sz w:val="28"/>
          <w:szCs w:val="28"/>
        </w:rPr>
      </w:pPr>
      <w:r w:rsidRPr="00825C13">
        <w:rPr>
          <w:rFonts w:asciiTheme="minorEastAsia" w:hAnsiTheme="minorEastAsia" w:cs="宋体" w:hint="eastAsia"/>
          <w:color w:val="333333"/>
          <w:kern w:val="0"/>
          <w:sz w:val="28"/>
          <w:szCs w:val="28"/>
        </w:rPr>
        <w:t>注：有效期是指每年评定信用结果生效日4月1日之前。</w:t>
      </w:r>
    </w:p>
    <w:p w:rsidR="00A81075" w:rsidRPr="00825C13" w:rsidRDefault="00825C13" w:rsidP="006464D3">
      <w:pPr>
        <w:widowControl/>
        <w:shd w:val="clear" w:color="auto" w:fill="FFFFFF"/>
        <w:spacing w:before="120" w:after="120" w:line="400" w:lineRule="exact"/>
        <w:jc w:val="left"/>
        <w:rPr>
          <w:rFonts w:asciiTheme="minorEastAsia" w:hAnsiTheme="minorEastAsia" w:cs="宋体"/>
          <w:color w:val="333333"/>
          <w:kern w:val="0"/>
          <w:sz w:val="28"/>
          <w:szCs w:val="28"/>
        </w:rPr>
      </w:pPr>
      <w:r w:rsidRPr="00825C13">
        <w:rPr>
          <w:rFonts w:asciiTheme="minorEastAsia" w:hAnsiTheme="minorEastAsia" w:cs="宋体" w:hint="eastAsia"/>
          <w:color w:val="333333"/>
          <w:kern w:val="0"/>
          <w:sz w:val="28"/>
          <w:szCs w:val="28"/>
        </w:rPr>
        <w:t> </w:t>
      </w:r>
    </w:p>
    <w:sectPr w:rsidR="00A81075" w:rsidRPr="00825C13" w:rsidSect="00A810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11FD"/>
    <w:multiLevelType w:val="multilevel"/>
    <w:tmpl w:val="71BC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545EE"/>
    <w:multiLevelType w:val="multilevel"/>
    <w:tmpl w:val="D7C0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5C13"/>
    <w:rsid w:val="006464D3"/>
    <w:rsid w:val="00825C13"/>
    <w:rsid w:val="00A81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075"/>
    <w:pPr>
      <w:widowControl w:val="0"/>
      <w:jc w:val="both"/>
    </w:pPr>
  </w:style>
  <w:style w:type="paragraph" w:styleId="2">
    <w:name w:val="heading 2"/>
    <w:basedOn w:val="a"/>
    <w:link w:val="2Char"/>
    <w:uiPriority w:val="9"/>
    <w:qFormat/>
    <w:rsid w:val="00825C1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25C1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25C13"/>
    <w:rPr>
      <w:rFonts w:ascii="宋体" w:eastAsia="宋体" w:hAnsi="宋体" w:cs="宋体"/>
      <w:b/>
      <w:bCs/>
      <w:kern w:val="0"/>
      <w:sz w:val="36"/>
      <w:szCs w:val="36"/>
    </w:rPr>
  </w:style>
  <w:style w:type="character" w:customStyle="1" w:styleId="3Char">
    <w:name w:val="标题 3 Char"/>
    <w:basedOn w:val="a0"/>
    <w:link w:val="3"/>
    <w:uiPriority w:val="9"/>
    <w:rsid w:val="00825C13"/>
    <w:rPr>
      <w:rFonts w:ascii="宋体" w:eastAsia="宋体" w:hAnsi="宋体" w:cs="宋体"/>
      <w:b/>
      <w:bCs/>
      <w:kern w:val="0"/>
      <w:sz w:val="27"/>
      <w:szCs w:val="27"/>
    </w:rPr>
  </w:style>
  <w:style w:type="character" w:styleId="a3">
    <w:name w:val="Hyperlink"/>
    <w:basedOn w:val="a0"/>
    <w:uiPriority w:val="99"/>
    <w:semiHidden/>
    <w:unhideWhenUsed/>
    <w:rsid w:val="00825C13"/>
    <w:rPr>
      <w:color w:val="0000FF"/>
      <w:u w:val="single"/>
    </w:rPr>
  </w:style>
  <w:style w:type="paragraph" w:styleId="z-">
    <w:name w:val="HTML Top of Form"/>
    <w:basedOn w:val="a"/>
    <w:next w:val="a"/>
    <w:link w:val="z-Char"/>
    <w:hidden/>
    <w:uiPriority w:val="99"/>
    <w:semiHidden/>
    <w:unhideWhenUsed/>
    <w:rsid w:val="00825C1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825C13"/>
    <w:rPr>
      <w:rFonts w:ascii="Arial" w:eastAsia="宋体" w:hAnsi="Arial" w:cs="Arial"/>
      <w:vanish/>
      <w:kern w:val="0"/>
      <w:sz w:val="16"/>
      <w:szCs w:val="16"/>
    </w:rPr>
  </w:style>
  <w:style w:type="character" w:customStyle="1" w:styleId="apple-converted-space">
    <w:name w:val="apple-converted-space"/>
    <w:basedOn w:val="a0"/>
    <w:rsid w:val="00825C13"/>
  </w:style>
  <w:style w:type="paragraph" w:styleId="z-0">
    <w:name w:val="HTML Bottom of Form"/>
    <w:basedOn w:val="a"/>
    <w:next w:val="a"/>
    <w:link w:val="z-Char0"/>
    <w:hidden/>
    <w:uiPriority w:val="99"/>
    <w:semiHidden/>
    <w:unhideWhenUsed/>
    <w:rsid w:val="00825C1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825C13"/>
    <w:rPr>
      <w:rFonts w:ascii="Arial" w:eastAsia="宋体" w:hAnsi="Arial" w:cs="Arial"/>
      <w:vanish/>
      <w:kern w:val="0"/>
      <w:sz w:val="16"/>
      <w:szCs w:val="16"/>
    </w:rPr>
  </w:style>
  <w:style w:type="character" w:customStyle="1" w:styleId="fr">
    <w:name w:val="fr"/>
    <w:basedOn w:val="a0"/>
    <w:rsid w:val="00825C13"/>
  </w:style>
  <w:style w:type="paragraph" w:customStyle="1" w:styleId="date">
    <w:name w:val="date"/>
    <w:basedOn w:val="a"/>
    <w:rsid w:val="00825C13"/>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825C13"/>
    <w:pPr>
      <w:widowControl/>
      <w:spacing w:before="100" w:beforeAutospacing="1" w:after="100" w:afterAutospacing="1"/>
      <w:jc w:val="left"/>
    </w:pPr>
    <w:rPr>
      <w:rFonts w:ascii="宋体" w:eastAsia="宋体" w:hAnsi="宋体" w:cs="宋体"/>
      <w:kern w:val="0"/>
      <w:sz w:val="24"/>
      <w:szCs w:val="24"/>
    </w:rPr>
  </w:style>
  <w:style w:type="paragraph" w:customStyle="1" w:styleId="text-right">
    <w:name w:val="text-right"/>
    <w:basedOn w:val="a"/>
    <w:rsid w:val="00825C13"/>
    <w:pPr>
      <w:widowControl/>
      <w:spacing w:before="100" w:beforeAutospacing="1" w:after="100" w:afterAutospacing="1"/>
      <w:jc w:val="left"/>
    </w:pPr>
    <w:rPr>
      <w:rFonts w:ascii="宋体" w:eastAsia="宋体" w:hAnsi="宋体" w:cs="宋体"/>
      <w:kern w:val="0"/>
      <w:sz w:val="24"/>
      <w:szCs w:val="24"/>
    </w:rPr>
  </w:style>
  <w:style w:type="paragraph" w:customStyle="1" w:styleId="zhaocuo">
    <w:name w:val="zhaocuo"/>
    <w:basedOn w:val="a"/>
    <w:rsid w:val="00825C1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25C13"/>
    <w:rPr>
      <w:sz w:val="18"/>
      <w:szCs w:val="18"/>
    </w:rPr>
  </w:style>
  <w:style w:type="character" w:customStyle="1" w:styleId="Char">
    <w:name w:val="批注框文本 Char"/>
    <w:basedOn w:val="a0"/>
    <w:link w:val="a5"/>
    <w:uiPriority w:val="99"/>
    <w:semiHidden/>
    <w:rsid w:val="00825C13"/>
    <w:rPr>
      <w:sz w:val="18"/>
      <w:szCs w:val="18"/>
    </w:rPr>
  </w:style>
</w:styles>
</file>

<file path=word/webSettings.xml><?xml version="1.0" encoding="utf-8"?>
<w:webSettings xmlns:r="http://schemas.openxmlformats.org/officeDocument/2006/relationships" xmlns:w="http://schemas.openxmlformats.org/wordprocessingml/2006/main">
  <w:divs>
    <w:div w:id="573123260">
      <w:bodyDiv w:val="1"/>
      <w:marLeft w:val="0"/>
      <w:marRight w:val="0"/>
      <w:marTop w:val="0"/>
      <w:marBottom w:val="0"/>
      <w:divBdr>
        <w:top w:val="none" w:sz="0" w:space="0" w:color="auto"/>
        <w:left w:val="none" w:sz="0" w:space="0" w:color="auto"/>
        <w:bottom w:val="none" w:sz="0" w:space="0" w:color="auto"/>
        <w:right w:val="none" w:sz="0" w:space="0" w:color="auto"/>
      </w:divBdr>
      <w:divsChild>
        <w:div w:id="1427535958">
          <w:marLeft w:val="0"/>
          <w:marRight w:val="0"/>
          <w:marTop w:val="0"/>
          <w:marBottom w:val="0"/>
          <w:divBdr>
            <w:top w:val="none" w:sz="0" w:space="0" w:color="auto"/>
            <w:left w:val="none" w:sz="0" w:space="0" w:color="auto"/>
            <w:bottom w:val="none" w:sz="0" w:space="0" w:color="auto"/>
            <w:right w:val="none" w:sz="0" w:space="0" w:color="auto"/>
          </w:divBdr>
          <w:divsChild>
            <w:div w:id="1233345945">
              <w:marLeft w:val="0"/>
              <w:marRight w:val="0"/>
              <w:marTop w:val="0"/>
              <w:marBottom w:val="0"/>
              <w:divBdr>
                <w:top w:val="none" w:sz="0" w:space="0" w:color="auto"/>
                <w:left w:val="none" w:sz="0" w:space="0" w:color="auto"/>
                <w:bottom w:val="none" w:sz="0" w:space="0" w:color="auto"/>
                <w:right w:val="none" w:sz="0" w:space="0" w:color="auto"/>
              </w:divBdr>
              <w:divsChild>
                <w:div w:id="1856036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71710856">
          <w:marLeft w:val="0"/>
          <w:marRight w:val="0"/>
          <w:marTop w:val="0"/>
          <w:marBottom w:val="0"/>
          <w:divBdr>
            <w:top w:val="single" w:sz="6" w:space="0" w:color="5CA0CB"/>
            <w:left w:val="none" w:sz="0" w:space="0" w:color="auto"/>
            <w:bottom w:val="none" w:sz="0" w:space="0" w:color="auto"/>
            <w:right w:val="none" w:sz="0" w:space="0" w:color="auto"/>
          </w:divBdr>
          <w:divsChild>
            <w:div w:id="1348294211">
              <w:marLeft w:val="0"/>
              <w:marRight w:val="0"/>
              <w:marTop w:val="0"/>
              <w:marBottom w:val="0"/>
              <w:divBdr>
                <w:top w:val="none" w:sz="0" w:space="0" w:color="auto"/>
                <w:left w:val="none" w:sz="0" w:space="0" w:color="auto"/>
                <w:bottom w:val="none" w:sz="0" w:space="0" w:color="auto"/>
                <w:right w:val="none" w:sz="0" w:space="0" w:color="auto"/>
              </w:divBdr>
            </w:div>
          </w:divsChild>
        </w:div>
        <w:div w:id="641427380">
          <w:marLeft w:val="0"/>
          <w:marRight w:val="0"/>
          <w:marTop w:val="300"/>
          <w:marBottom w:val="0"/>
          <w:divBdr>
            <w:top w:val="single" w:sz="6" w:space="11" w:color="DFDFDF"/>
            <w:left w:val="single" w:sz="6" w:space="23" w:color="DFDFDF"/>
            <w:bottom w:val="single" w:sz="6" w:space="11" w:color="DFDFDF"/>
            <w:right w:val="single" w:sz="6" w:space="23" w:color="DFDFDF"/>
          </w:divBdr>
          <w:divsChild>
            <w:div w:id="340661996">
              <w:marLeft w:val="0"/>
              <w:marRight w:val="0"/>
              <w:marTop w:val="0"/>
              <w:marBottom w:val="0"/>
              <w:divBdr>
                <w:top w:val="none" w:sz="0" w:space="0" w:color="auto"/>
                <w:left w:val="none" w:sz="0" w:space="0" w:color="auto"/>
                <w:bottom w:val="single" w:sz="12" w:space="0" w:color="0090C6"/>
                <w:right w:val="none" w:sz="0" w:space="0" w:color="auto"/>
              </w:divBdr>
            </w:div>
            <w:div w:id="2074111642">
              <w:marLeft w:val="300"/>
              <w:marRight w:val="0"/>
              <w:marTop w:val="0"/>
              <w:marBottom w:val="0"/>
              <w:divBdr>
                <w:top w:val="none" w:sz="0" w:space="0" w:color="auto"/>
                <w:left w:val="none" w:sz="0" w:space="0" w:color="auto"/>
                <w:bottom w:val="none" w:sz="0" w:space="0" w:color="auto"/>
                <w:right w:val="none" w:sz="0" w:space="0" w:color="auto"/>
              </w:divBdr>
              <w:divsChild>
                <w:div w:id="20021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9351">
          <w:marLeft w:val="0"/>
          <w:marRight w:val="0"/>
          <w:marTop w:val="300"/>
          <w:marBottom w:val="0"/>
          <w:divBdr>
            <w:top w:val="none" w:sz="0" w:space="0" w:color="auto"/>
            <w:left w:val="none" w:sz="0" w:space="0" w:color="auto"/>
            <w:bottom w:val="none" w:sz="0" w:space="0" w:color="auto"/>
            <w:right w:val="none" w:sz="0" w:space="0" w:color="auto"/>
          </w:divBdr>
          <w:divsChild>
            <w:div w:id="1571499209">
              <w:marLeft w:val="0"/>
              <w:marRight w:val="0"/>
              <w:marTop w:val="0"/>
              <w:marBottom w:val="0"/>
              <w:divBdr>
                <w:top w:val="none" w:sz="0" w:space="0" w:color="auto"/>
                <w:left w:val="none" w:sz="0" w:space="0" w:color="auto"/>
                <w:bottom w:val="none" w:sz="0" w:space="0" w:color="auto"/>
                <w:right w:val="none" w:sz="0" w:space="0" w:color="auto"/>
              </w:divBdr>
              <w:divsChild>
                <w:div w:id="1075515382">
                  <w:marLeft w:val="0"/>
                  <w:marRight w:val="0"/>
                  <w:marTop w:val="0"/>
                  <w:marBottom w:val="0"/>
                  <w:divBdr>
                    <w:top w:val="none" w:sz="0" w:space="0" w:color="auto"/>
                    <w:left w:val="none" w:sz="0" w:space="0" w:color="auto"/>
                    <w:bottom w:val="single" w:sz="6" w:space="0" w:color="C6C6C6"/>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791</Words>
  <Characters>4512</Characters>
  <Application>Microsoft Office Word</Application>
  <DocSecurity>0</DocSecurity>
  <Lines>37</Lines>
  <Paragraphs>10</Paragraphs>
  <ScaleCrop>false</ScaleCrop>
  <Company>www.deepin.org</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2018-01-02T02:14:00Z</cp:lastPrinted>
  <dcterms:created xsi:type="dcterms:W3CDTF">2018-01-02T01:58:00Z</dcterms:created>
  <dcterms:modified xsi:type="dcterms:W3CDTF">2018-01-02T02:18:00Z</dcterms:modified>
</cp:coreProperties>
</file>