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华文新魏" w:eastAsia="华文新魏"/>
          <w:b/>
          <w:color w:val="008000"/>
          <w:sz w:val="72"/>
          <w:szCs w:val="72"/>
        </w:rPr>
      </w:pPr>
      <w:r>
        <w:rPr>
          <w:rFonts w:hint="eastAsia" w:ascii="华文新魏" w:eastAsia="华文新魏"/>
          <w:b/>
          <w:color w:val="008000"/>
          <w:sz w:val="72"/>
          <w:szCs w:val="72"/>
        </w:rPr>
        <w:t>绿化行业协会简报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14</w:t>
      </w:r>
      <w:r>
        <w:rPr>
          <w:rFonts w:hint="eastAsia" w:ascii="楷体_GB2312" w:eastAsia="楷体_GB2312"/>
          <w:sz w:val="28"/>
          <w:szCs w:val="28"/>
        </w:rPr>
        <w:t>期（总第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75</w:t>
      </w:r>
      <w:r>
        <w:rPr>
          <w:rFonts w:hint="eastAsia" w:ascii="楷体_GB2312" w:eastAsia="楷体_GB2312"/>
          <w:sz w:val="28"/>
          <w:szCs w:val="28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无锡市绿化行业协会秘书处                   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黑体" w:eastAsia="黑体"/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.85pt;height:0pt;width:189pt;z-index:251661312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D8VXtcAAAAJAQAADwAA&#10;AAAAAAABACAAAAAiAAAAZHJzL2Rvd25yZXYueG1sUEsBAhQAFAAAAAgAh07iQN7GKiveAQAAlw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326390"/>
                <wp:effectExtent l="14605" t="15240" r="23495" b="2032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3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pt;margin-top:2.25pt;height:25.7pt;width:27pt;z-index:251662336;mso-width-relative:page;mso-height-relative:page;" fillcolor="#FF0000" filled="t" stroked="t" coordsize="342900,326390" o:gfxdata="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sxbd&#10;2QAAAAgBAAAPAAAAAAAAAAEAIAAAACIAAABkcnMvZG93bnJldi54bWxQSwECFAAUAAAACACHTuJA&#10;9Y3jaOcBAADVAwAADgAAAAAAAAABACAAAAAoAQAAZHJzL2Uyb0RvYy54bWxQSwUGAAAAAAYABgBZ&#10;AQAAgQUAAAAA&#10;" path="m0,124669l130976,124670,171450,0,211923,124670,342899,124669,236936,201719,277411,326389,171450,249338,65488,326389,105963,201719xe">
                <v:path o:connectlocs="171450,0;0,124669;65488,326389;277411,326389;342899,124669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85pt;height:0pt;width:189pt;z-index:251663360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Qt8nVAAAABgEAAA8AAAAA&#10;AAAAAQAgAAAAIgAAAGRycy9kb3ducmV2LnhtbFBLAQIUABQAAAAIAIdO4kDgJzO+3gEAAJkDAAAO&#10;AAAAAAAAAAEAIAAAACQ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jc w:val="center"/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</w:pPr>
      <w:r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  <w:t>协会召开新产品—</w:t>
      </w:r>
      <w:r>
        <w:rPr>
          <w:rFonts w:hint="eastAsia" w:ascii="Source Han Sans Bold" w:hAnsi="Source Han Sans Bold" w:eastAsia="Source Han Sans Bold" w:cs="Source Han Sans Bold"/>
          <w:b/>
          <w:color w:val="272626"/>
          <w:sz w:val="36"/>
          <w:szCs w:val="36"/>
        </w:rPr>
        <w:t>木趣</w:t>
      </w:r>
      <w:r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  <w:t>介绍</w:t>
      </w:r>
      <w:bookmarkStart w:id="0" w:name="_GoBack"/>
      <w:bookmarkEnd w:id="0"/>
      <w:r>
        <w:rPr>
          <w:rFonts w:hint="eastAsia" w:ascii="Source Han Sans Bold" w:hAnsi="Source Han Sans Bold" w:eastAsia="Source Han Sans Bold" w:cs="Source Han Sans Bold"/>
          <w:b/>
          <w:bCs/>
          <w:sz w:val="36"/>
          <w:szCs w:val="36"/>
          <w:lang w:eastAsia="zh-CN"/>
        </w:rPr>
        <w:t>座谈会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367030</wp:posOffset>
            </wp:positionV>
            <wp:extent cx="3709035" cy="2495550"/>
            <wp:effectExtent l="0" t="0" r="5715" b="0"/>
            <wp:wrapTight wrapText="bothSides">
              <wp:wrapPolygon>
                <wp:start x="0" y="0"/>
                <wp:lineTo x="0" y="21435"/>
                <wp:lineTo x="21522" y="21435"/>
                <wp:lineTo x="21522" y="0"/>
                <wp:lineTo x="0" y="0"/>
              </wp:wrapPolygon>
            </wp:wrapTight>
            <wp:docPr id="2" name="图片 2" descr="微信图片_2018110715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7150457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18000"/>
                    </a:blip>
                    <a:srcRect t="4975" r="899" b="6151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11月6日下午，无锡市绿化行业协会邀请无锡市市政和园林局、无锡市绿化管理中心、五个区综合行政执法局的领导及业务部门负责人，召开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有机覆盖物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木趣新产品介绍座谈会。会上，美尚生态景观股份有限公司介绍了该产品的具体情况。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272626"/>
          <w:sz w:val="28"/>
          <w:szCs w:val="28"/>
        </w:rPr>
        <w:t>木趣</w:t>
      </w:r>
      <w:r>
        <w:rPr>
          <w:rFonts w:hint="eastAsia" w:asciiTheme="minorEastAsia" w:hAnsiTheme="minorEastAsia" w:eastAsiaTheme="minorEastAsia" w:cstheme="minorEastAsia"/>
          <w:b/>
          <w:color w:val="272626"/>
          <w:sz w:val="28"/>
          <w:szCs w:val="28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是一种新型城市地表覆盖物，主要取材自园林绿化、森林采伐等有机废弃物，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通过粉碎锤磨、染色处理等工序，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铺设于广场绿地或树木周围土壤表面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后，缓慢分解为有机养分，最终回归土壤的绿地有机覆盖物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。木趣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被誉为“城市吸尘器”，具有调节土壤理化性质，增加土壤肥力、保持土壤水分、调节温度、抑制杂草、减少扬尘、美化城市、治理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PM2.5等作用，对促进生态平衡和未来自然环境的美化具有重要意义。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该产品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适用于立地条件差或暂时不宜绿化的贫瘠土壤的景观覆盖，通过不同颜色搭配，线条勾勒，营造出良好景观效果的同时又体现生态环保理念。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在欧美等国家应用较为广泛，在国内的应用正在扩大，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可应用于广场景观、公园景观、街头绿地、庭院景观、屋顶花园、花镜树穴、古树名木保护、道路分车带、健身游乐场地等。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令人惊喜的是，铺设木趣的绿地不需浇水、施肥、用药和任何养护，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能日渐改良土壤结构，得到日益肥沃的土地。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同时，对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园林植物废弃物的循环利用，实现了无害化、减量化、资源化处理，物尽其用，变废为宝，也使园林绿化更生态、多元、永续发展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当然，作为天然有机覆盖物，木趣会在微生物的作用下逐渐分解，回归自然，这样每年需要在原来的基础上适量补充覆盖物，以保证最佳的感观效果和生态功能。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330200</wp:posOffset>
            </wp:positionV>
            <wp:extent cx="4328160" cy="1789430"/>
            <wp:effectExtent l="0" t="0" r="15240" b="1270"/>
            <wp:wrapTight wrapText="bothSides">
              <wp:wrapPolygon>
                <wp:start x="0" y="0"/>
                <wp:lineTo x="0" y="21385"/>
                <wp:lineTo x="21486" y="21385"/>
                <wp:lineTo x="21486" y="0"/>
                <wp:lineTo x="0" y="0"/>
              </wp:wrapPolygon>
            </wp:wrapTight>
            <wp:docPr id="1" name="图片 1" descr="微信图片_2018110709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07094755"/>
                    <pic:cNvPicPr>
                      <a:picLocks noChangeAspect="1"/>
                    </pic:cNvPicPr>
                  </pic:nvPicPr>
                  <pic:blipFill>
                    <a:blip r:embed="rId5"/>
                    <a:srcRect t="600" r="5360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在今年蠡湖大道改造过程中，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美尚生态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选择了周新路口的分车带岛头，铺设了部分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木趣覆盖物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，显现了良好的色彩效果。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美尚生态所产的木趣产品性能指标优异，已通过国内外技术检测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增色效果良好，目前可提供9种颜色的木趣覆盖物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。该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公司在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安徽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滁州建有木趣生产基地，拥有国内唯一一台木趣材料制作设备“莫巴克”，为产能提供了保障。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目前，公司规划在无锡寻找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50亩左右的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合适场地建立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木趣生产基地，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能每年消耗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10万吨的园林绿化废弃物。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参加座谈会的人员听了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木趣产品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的介绍后，展开了热烈的讨论和询问，尤其是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能够帮助处理众多的园林绿化废弃物，引起了区综合行政执法局的广泛兴趣，为园林绿化废弃物寻找出路，一直是园林绿化管理部门梦寐以求的事情，现在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木趣产品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eastAsia="zh-CN"/>
        </w:rPr>
        <w:t>既可以消化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园林绿化废弃物，又能为美好城市起到良好的点缀作用，而且生态环保，是可以推广应用的产品。与会人员还希望美尚生态公司在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</w:rPr>
        <w:t>木趣</w:t>
      </w:r>
      <w:r>
        <w:rPr>
          <w:rFonts w:hint="eastAsia" w:asciiTheme="minorEastAsia" w:hAnsiTheme="minorEastAsia" w:eastAsiaTheme="minorEastAsia" w:cstheme="minorEastAsia"/>
          <w:color w:val="272626"/>
          <w:sz w:val="28"/>
          <w:szCs w:val="28"/>
          <w:lang w:val="en-US" w:eastAsia="zh-CN"/>
        </w:rPr>
        <w:t>产品的价格上给予更多的优惠，也有利于新产品的广泛使用。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929F7"/>
    <w:rsid w:val="399929F7"/>
    <w:rsid w:val="698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2018-11-07T00:41:00Z</dcterms:created>
  <dc:creator>Administrator</dc:creator>
  <cp:lastModifiedBy>Administrator</cp:lastModifiedBy>
  <dcterms:modified xsi:type="dcterms:W3CDTF">2018-11-07T07:11:27Z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